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ECA" w:rsidRDefault="008F4066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683" w:type="dxa"/>
        <w:jc w:val="center"/>
        <w:tblLayout w:type="fixed"/>
        <w:tblLook w:val="0000"/>
      </w:tblPr>
      <w:tblGrid>
        <w:gridCol w:w="3760"/>
        <w:gridCol w:w="1276"/>
        <w:gridCol w:w="874"/>
        <w:gridCol w:w="2048"/>
        <w:gridCol w:w="1725"/>
      </w:tblGrid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Студијски програм: </w:t>
            </w:r>
            <w:r>
              <w:t>Педагогија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Назив предмета: </w:t>
            </w:r>
            <w:r>
              <w:t>Дидактика II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color w:val="0000FF"/>
                  <w:u w:val="single"/>
                </w:rPr>
                <w:t>Марија М. Јовановић</w:t>
              </w:r>
            </w:hyperlink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Статус предмета: </w:t>
            </w:r>
            <w:r>
              <w:t>обавезни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Број ЕСПБ: </w:t>
            </w:r>
            <w:r>
              <w:t>6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Услов: /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Циљ предмета</w:t>
            </w:r>
          </w:p>
          <w:p w:rsidR="00132ECA" w:rsidRDefault="008F4066">
            <w:pPr>
              <w:pStyle w:val="normal0"/>
              <w:widowControl/>
              <w:tabs>
                <w:tab w:val="left" w:pos="567"/>
              </w:tabs>
              <w:jc w:val="both"/>
            </w:pPr>
            <w:r>
              <w:t>Усвајање  студената из области дидактике  кроз упознавање студената</w:t>
            </w:r>
            <w:r>
              <w:rPr>
                <w:b/>
              </w:rPr>
              <w:t xml:space="preserve"> </w:t>
            </w:r>
            <w:r>
              <w:t>са дидактичким сазнањима о законитостима наставног процеса и организацији савремене наставе као и  темељним знања о структурним елементима наставе. Циљ предмета јесте и да развије компетенције успешног избора, планирања, реализације и евалуације различитих типова наставних часова, врста наставе, метода и облика наставног рада.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Исход предмета </w:t>
            </w:r>
          </w:p>
          <w:p w:rsidR="00132ECA" w:rsidRDefault="008F4066">
            <w:pPr>
              <w:pStyle w:val="normal0"/>
              <w:tabs>
                <w:tab w:val="left" w:pos="567"/>
              </w:tabs>
              <w:jc w:val="both"/>
            </w:pPr>
            <w:r>
              <w:t xml:space="preserve">Од студента се очекује да се кроз усвајање знања и развој  компетенција које пружа овај курс оспособе за разумевање специфичности савремене наставе и успешно реализовање различитих наставних метода и облика рада у непосредној наставној пракси. Студент треба бити оспособљен да: разуме принципе савремене наставе; познаје специфичност и могућности примене савремених дидактичких метода наставног рада и интерактивне методичке поступке  у савременој настави. 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Садржај предмета</w:t>
            </w:r>
          </w:p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i/>
              </w:rPr>
              <w:t>Теоријска настава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Облици наставног рада: Фронтални, Групни, Индивидуални, рад у пару, Педагаошка радионица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 xml:space="preserve">Традиционални наставни ситеми Класификација и врсте савремене наставе; 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Индивидуализована настава; Диференцијација наставе;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Програмирана настава. Егземпларна настава;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 xml:space="preserve">Проблемска настава; Интерактивна настава; 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 xml:space="preserve">Тимска настава; Интегративна настава; 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Допунска, продужна и додатна настава;Микро настава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Хеуристичка настава; Игролика настава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Пројектна настава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Планирање и припремање васпитно-образовног рада.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 xml:space="preserve"> Вредновање наставног рада (Евалуација програма, процеса и исхода наставе;Унутрашња и спољашња евалуација);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 xml:space="preserve"> Оптимизација наставног процеса; Наставни стил наставника и стил учења ученика;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Дидактички медији;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tabs>
                <w:tab w:val="left" w:pos="459"/>
              </w:tabs>
              <w:spacing w:line="216" w:lineRule="auto"/>
              <w:jc w:val="both"/>
            </w:pPr>
            <w:r>
              <w:t>Темељна питања диференцијалне дидактике и  дидактике даровитих</w:t>
            </w:r>
          </w:p>
          <w:p w:rsidR="00132ECA" w:rsidRDefault="008F4066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Наставна комуникација</w:t>
            </w:r>
          </w:p>
          <w:p w:rsidR="00132ECA" w:rsidRDefault="008F4066">
            <w:pPr>
              <w:pStyle w:val="normal0"/>
              <w:spacing w:line="216" w:lineRule="auto"/>
              <w:jc w:val="both"/>
            </w:pPr>
            <w:r>
              <w:rPr>
                <w:i/>
              </w:rPr>
              <w:t>Практична настава</w:t>
            </w:r>
          </w:p>
          <w:p w:rsidR="00132ECA" w:rsidRDefault="008F406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Садржаји предмета реализују се на вежбама кроз разноврсне интерактивне активности попут: примене кооперативних метода и техника наставног рада; дискусије, индивидуалне и групне радове и презентације студената, rol pley, brainstormинg, израду мапа ума и временске ленте, израду сценарија часа, наставне симулирања комбиновања наставних метода и облика рада у настави на различитим програмским садржајима и на различитим етапама наставног рада.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 xml:space="preserve">Основна литература: </w:t>
            </w:r>
          </w:p>
          <w:p w:rsidR="009B3FF2" w:rsidRDefault="009B3FF2" w:rsidP="009B3FF2">
            <w:pPr>
              <w:pStyle w:val="normal0"/>
              <w:widowControl/>
              <w:jc w:val="both"/>
            </w:pPr>
            <w:r w:rsidRPr="009B3FF2">
              <w:t xml:space="preserve">Joвановић, М. (2022). </w:t>
            </w:r>
            <w:r w:rsidRPr="009B3FF2">
              <w:rPr>
                <w:i/>
              </w:rPr>
              <w:t>Основи дидактике</w:t>
            </w:r>
            <w:r w:rsidRPr="009B3FF2">
              <w:t>. Ниш: Филозофки факулет</w:t>
            </w:r>
            <w:r>
              <w:t xml:space="preserve"> (200-330)</w:t>
            </w:r>
          </w:p>
          <w:p w:rsidR="00132ECA" w:rsidRDefault="008F4066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>Вилотијевић, М. (1999).</w:t>
            </w:r>
            <w:r>
              <w:rPr>
                <w:i/>
              </w:rPr>
              <w:t xml:space="preserve"> Дидактика I: Предмет дидактике</w:t>
            </w:r>
            <w:r>
              <w:t>. Београд: Учитељски факултет (191-335)</w:t>
            </w:r>
          </w:p>
          <w:p w:rsidR="009B3FF2" w:rsidRDefault="008F4066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>Вилотијевић, М. (1999).</w:t>
            </w:r>
            <w:r>
              <w:rPr>
                <w:i/>
              </w:rPr>
              <w:t xml:space="preserve"> Дидактика III: Организација анставе</w:t>
            </w:r>
            <w:r>
              <w:t>. Београд: Учитељски факултет(179-207; 313-391)</w:t>
            </w:r>
          </w:p>
          <w:p w:rsidR="00132ECA" w:rsidRDefault="008F4066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rPr>
                <w:b/>
              </w:rPr>
              <w:t xml:space="preserve">Додатна литература: </w:t>
            </w:r>
          </w:p>
          <w:p w:rsidR="00132ECA" w:rsidRDefault="008F4066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 xml:space="preserve">Bognar, L., Matijević, M. (2002): </w:t>
            </w:r>
            <w:r>
              <w:rPr>
                <w:i/>
              </w:rPr>
              <w:t>Didaktika.</w:t>
            </w:r>
            <w:r>
              <w:t xml:space="preserve"> Zagreb: Školska knjiga. </w:t>
            </w:r>
          </w:p>
          <w:p w:rsidR="00132ECA" w:rsidRDefault="008F4066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 xml:space="preserve">Гојков, Г.(2009).  </w:t>
            </w:r>
            <w:r>
              <w:rPr>
                <w:i/>
              </w:rPr>
              <w:t>Дидактика даровитих</w:t>
            </w:r>
            <w:r>
              <w:t xml:space="preserve">.  Вршац: ВШВ.   </w:t>
            </w:r>
          </w:p>
          <w:p w:rsidR="00132ECA" w:rsidRDefault="008F4066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 xml:space="preserve">Roeders, P. (2003). </w:t>
            </w:r>
            <w:r>
              <w:rPr>
                <w:i/>
              </w:rPr>
              <w:t>Interaktivna nastava</w:t>
            </w:r>
            <w:r>
              <w:t xml:space="preserve">. Beograd: Institut za pedagogiju i andragogiju. </w:t>
            </w:r>
          </w:p>
          <w:p w:rsidR="006B6A17" w:rsidRDefault="006B6A17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>Станојевић, Д. (2019).</w:t>
            </w:r>
            <w:r>
              <w:rPr>
                <w:i/>
              </w:rPr>
              <w:t>Елементарна дидактика</w:t>
            </w:r>
            <w:r>
              <w:t>. Врање: Педагошки факултет.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Теоријска настава:2</w:t>
            </w:r>
          </w:p>
        </w:tc>
        <w:tc>
          <w:tcPr>
            <w:tcW w:w="3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Практична настава:2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Методе извођења наставе</w:t>
            </w:r>
          </w:p>
          <w:p w:rsidR="00132ECA" w:rsidRDefault="008F4066">
            <w:pPr>
              <w:pStyle w:val="normal0"/>
              <w:tabs>
                <w:tab w:val="left" w:pos="567"/>
              </w:tabs>
              <w:jc w:val="both"/>
            </w:pPr>
            <w:r>
              <w:t>Усмено излагање, разноврсне методе интерактивног карактера, групни рад, самостални истраживачки рад ученика.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9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поена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поена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активност у току предавања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10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писмени испит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35</w:t>
            </w:r>
          </w:p>
        </w:tc>
      </w:tr>
      <w:tr w:rsidR="00132ECA">
        <w:trPr>
          <w:cantSplit/>
          <w:trHeight w:val="227"/>
          <w:tblHeader/>
          <w:jc w:val="center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колоквијум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35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усмени испит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CA" w:rsidRDefault="008F4066">
            <w:pPr>
              <w:pStyle w:val="normal0"/>
              <w:tabs>
                <w:tab w:val="left" w:pos="567"/>
              </w:tabs>
            </w:pPr>
            <w:r>
              <w:t>20</w:t>
            </w:r>
          </w:p>
        </w:tc>
      </w:tr>
    </w:tbl>
    <w:p w:rsidR="00132ECA" w:rsidRDefault="00132ECA">
      <w:pPr>
        <w:pStyle w:val="normal0"/>
        <w:tabs>
          <w:tab w:val="left" w:pos="6435"/>
        </w:tabs>
      </w:pPr>
    </w:p>
    <w:sectPr w:rsidR="00132ECA" w:rsidSect="00132ECA">
      <w:headerReference w:type="default" r:id="rId8"/>
      <w:footerReference w:type="default" r:id="rId9"/>
      <w:pgSz w:w="11906" w:h="16838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8EE" w:rsidRDefault="009628EE" w:rsidP="00132ECA">
      <w:r>
        <w:separator/>
      </w:r>
    </w:p>
  </w:endnote>
  <w:endnote w:type="continuationSeparator" w:id="1">
    <w:p w:rsidR="009628EE" w:rsidRDefault="009628EE" w:rsidP="00132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CA" w:rsidRDefault="008F4066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8EE" w:rsidRDefault="009628EE" w:rsidP="00132ECA">
      <w:r>
        <w:separator/>
      </w:r>
    </w:p>
  </w:footnote>
  <w:footnote w:type="continuationSeparator" w:id="1">
    <w:p w:rsidR="009628EE" w:rsidRDefault="009628EE" w:rsidP="00132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CA" w:rsidRDefault="008F4066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</w:t>
    </w:r>
  </w:p>
  <w:p w:rsidR="00132ECA" w:rsidRDefault="00132EC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:rsidR="00132ECA" w:rsidRDefault="00132EC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tbl>
    <w:tblPr>
      <w:tblStyle w:val="a0"/>
      <w:tblW w:w="9668" w:type="dxa"/>
      <w:jc w:val="center"/>
      <w:tblLayout w:type="fixed"/>
      <w:tblLook w:val="0000"/>
    </w:tblPr>
    <w:tblGrid>
      <w:gridCol w:w="1634"/>
      <w:gridCol w:w="6368"/>
      <w:gridCol w:w="1666"/>
    </w:tblGrid>
    <w:tr w:rsidR="00132ECA">
      <w:trPr>
        <w:cantSplit/>
        <w:trHeight w:val="367"/>
        <w:tblHeader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2F5496"/>
              <w:sz w:val="24"/>
              <w:szCs w:val="24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894715" cy="89408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4715" cy="8940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color w:val="2F5496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3765" cy="91313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3765" cy="9131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32ECA">
      <w:trPr>
        <w:cantSplit/>
        <w:trHeight w:val="467"/>
        <w:tblHeader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132ECA" w:rsidRDefault="00132EC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</w:tcPr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2F5496"/>
              <w:sz w:val="24"/>
              <w:szCs w:val="24"/>
            </w:rPr>
          </w:pPr>
          <w:r>
            <w:rPr>
              <w:color w:val="2F5496"/>
              <w:sz w:val="24"/>
              <w:szCs w:val="24"/>
            </w:rPr>
            <w:t xml:space="preserve">Основне академске студије </w:t>
          </w:r>
        </w:p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color w:val="2F5496"/>
              <w:sz w:val="24"/>
              <w:szCs w:val="24"/>
            </w:rPr>
            <w:t>ПЕДАГОГИЈЕ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132ECA" w:rsidRDefault="00132EC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  <w:tr w:rsidR="00132ECA">
      <w:trPr>
        <w:cantSplit/>
        <w:trHeight w:val="449"/>
        <w:tblHeader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132ECA" w:rsidRDefault="00132EC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:rsidR="00132ECA" w:rsidRDefault="008F4066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65F91"/>
              <w:sz w:val="24"/>
              <w:szCs w:val="24"/>
            </w:rPr>
            <w:t>ДИДАКТИКА II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132ECA" w:rsidRDefault="00132EC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</w:tbl>
  <w:p w:rsidR="00132ECA" w:rsidRDefault="008F4066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B0B0C"/>
    <w:multiLevelType w:val="multilevel"/>
    <w:tmpl w:val="917AA23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64960F0F"/>
    <w:multiLevelType w:val="multilevel"/>
    <w:tmpl w:val="623C1B4E"/>
    <w:lvl w:ilvl="0">
      <w:start w:val="1"/>
      <w:numFmt w:val="decimal"/>
      <w:lvlText w:val="%1."/>
      <w:lvlJc w:val="left"/>
      <w:pPr>
        <w:ind w:left="77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ECA"/>
    <w:rsid w:val="00132ECA"/>
    <w:rsid w:val="002C2E57"/>
    <w:rsid w:val="006B6A17"/>
    <w:rsid w:val="008F4066"/>
    <w:rsid w:val="009628EE"/>
    <w:rsid w:val="009B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57"/>
  </w:style>
  <w:style w:type="paragraph" w:styleId="Heading1">
    <w:name w:val="heading 1"/>
    <w:basedOn w:val="normal0"/>
    <w:next w:val="normal0"/>
    <w:rsid w:val="00132ECA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132E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32E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32E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32E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132EC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32ECA"/>
  </w:style>
  <w:style w:type="paragraph" w:styleId="Title">
    <w:name w:val="Title"/>
    <w:basedOn w:val="normal0"/>
    <w:next w:val="normal0"/>
    <w:rsid w:val="00132EC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132E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2E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32E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3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../../../AppData/Local/Tabele%20standarda%209/Tabela%209.1.%20Naucne%20strucne%20i%20umetnicke%20kvalifikacije%20nastavnika/%D0%9C%D0%B0rija%20Jovanovic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2999</Characters>
  <Application>Microsoft Office Word</Application>
  <DocSecurity>0</DocSecurity>
  <Lines>24</Lines>
  <Paragraphs>7</Paragraphs>
  <ScaleCrop>false</ScaleCrop>
  <Company>Grizli777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 Jovanovic</cp:lastModifiedBy>
  <cp:revision>3</cp:revision>
  <dcterms:created xsi:type="dcterms:W3CDTF">2022-10-26T20:18:00Z</dcterms:created>
  <dcterms:modified xsi:type="dcterms:W3CDTF">2022-10-26T20:22:00Z</dcterms:modified>
</cp:coreProperties>
</file>